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保山市残疾人按比例就业</w:t>
      </w:r>
      <w:r>
        <w:rPr>
          <w:rFonts w:hint="eastAsia" w:ascii="方正小标宋_GBK" w:hAnsi="方正小标宋_GBK" w:eastAsia="方正小标宋_GBK" w:cs="方正小标宋_GBK"/>
          <w:sz w:val="44"/>
          <w:szCs w:val="44"/>
          <w:lang w:val="en-US" w:eastAsia="zh-CN"/>
        </w:rPr>
        <w:t>2019年</w:t>
      </w:r>
      <w:r>
        <w:rPr>
          <w:rFonts w:hint="eastAsia" w:ascii="方正小标宋_GBK" w:hAnsi="方正小标宋_GBK" w:eastAsia="方正小标宋_GBK" w:cs="方正小标宋_GBK"/>
          <w:sz w:val="44"/>
          <w:szCs w:val="44"/>
          <w:lang w:eastAsia="zh-CN"/>
        </w:rPr>
        <w:t>年审情况公示</w:t>
      </w:r>
    </w:p>
    <w:p>
      <w:pPr>
        <w:rPr>
          <w:rFonts w:hint="eastAsia"/>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88"/>
        <w:gridCol w:w="1288"/>
        <w:gridCol w:w="1288"/>
        <w:gridCol w:w="1288"/>
        <w:gridCol w:w="1288"/>
        <w:gridCol w:w="1289"/>
        <w:gridCol w:w="1289"/>
        <w:gridCol w:w="1289"/>
        <w:gridCol w:w="12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76" w:hRule="atLeast"/>
        </w:trPr>
        <w:tc>
          <w:tcPr>
            <w:tcW w:w="1288" w:type="dxa"/>
            <w:vMerge w:val="restart"/>
            <w:vAlign w:val="center"/>
          </w:tcPr>
          <w:p>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eastAsia="zh-CN"/>
              </w:rPr>
              <w:t>地区</w:t>
            </w:r>
          </w:p>
        </w:tc>
        <w:tc>
          <w:tcPr>
            <w:tcW w:w="6441" w:type="dxa"/>
            <w:gridSpan w:val="5"/>
            <w:vAlign w:val="center"/>
          </w:tcPr>
          <w:p>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本地区参加残疾人按比例就业年审单位数（户）</w:t>
            </w:r>
          </w:p>
        </w:tc>
        <w:tc>
          <w:tcPr>
            <w:tcW w:w="6445" w:type="dxa"/>
            <w:gridSpan w:val="5"/>
            <w:vAlign w:val="center"/>
          </w:tcPr>
          <w:p>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本地区用人单位安排残疾人就业人数（人）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88" w:type="dxa"/>
            <w:vMerge w:val="continue"/>
            <w:tcBorders/>
            <w:vAlign w:val="center"/>
          </w:tcPr>
          <w:p>
            <w:pPr>
              <w:jc w:val="center"/>
              <w:rPr>
                <w:rFonts w:hint="eastAsia" w:asciiTheme="minorEastAsia" w:hAnsiTheme="minorEastAsia" w:eastAsiaTheme="minorEastAsia" w:cstheme="minorEastAsia"/>
                <w:b/>
                <w:bCs/>
                <w:kern w:val="2"/>
                <w:sz w:val="24"/>
                <w:szCs w:val="24"/>
                <w:vertAlign w:val="baseline"/>
                <w:lang w:val="en-US" w:eastAsia="zh-CN" w:bidi="ar-SA"/>
              </w:rPr>
            </w:pPr>
          </w:p>
        </w:tc>
        <w:tc>
          <w:tcPr>
            <w:tcW w:w="1288" w:type="dxa"/>
            <w:vAlign w:val="center"/>
          </w:tcPr>
          <w:p>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eastAsia="zh-CN"/>
              </w:rPr>
              <w:t>机关</w:t>
            </w:r>
          </w:p>
        </w:tc>
        <w:tc>
          <w:tcPr>
            <w:tcW w:w="1288" w:type="dxa"/>
            <w:vAlign w:val="center"/>
          </w:tcPr>
          <w:p>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团体</w:t>
            </w:r>
          </w:p>
        </w:tc>
        <w:tc>
          <w:tcPr>
            <w:tcW w:w="1288" w:type="dxa"/>
            <w:vAlign w:val="center"/>
          </w:tcPr>
          <w:p>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企业</w:t>
            </w:r>
          </w:p>
        </w:tc>
        <w:tc>
          <w:tcPr>
            <w:tcW w:w="1288" w:type="dxa"/>
            <w:vAlign w:val="center"/>
          </w:tcPr>
          <w:p>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事业</w:t>
            </w:r>
          </w:p>
        </w:tc>
        <w:tc>
          <w:tcPr>
            <w:tcW w:w="1289" w:type="dxa"/>
            <w:vAlign w:val="center"/>
          </w:tcPr>
          <w:p>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民办非企业单位</w:t>
            </w:r>
          </w:p>
        </w:tc>
        <w:tc>
          <w:tcPr>
            <w:tcW w:w="1289" w:type="dxa"/>
            <w:vAlign w:val="center"/>
          </w:tcPr>
          <w:p>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eastAsia="zh-CN"/>
              </w:rPr>
              <w:t>机关</w:t>
            </w:r>
          </w:p>
        </w:tc>
        <w:tc>
          <w:tcPr>
            <w:tcW w:w="1289" w:type="dxa"/>
            <w:vAlign w:val="center"/>
          </w:tcPr>
          <w:p>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eastAsia="zh-CN"/>
              </w:rPr>
              <w:t>团体</w:t>
            </w:r>
          </w:p>
        </w:tc>
        <w:tc>
          <w:tcPr>
            <w:tcW w:w="1289" w:type="dxa"/>
            <w:vAlign w:val="center"/>
          </w:tcPr>
          <w:p>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eastAsia="zh-CN"/>
              </w:rPr>
              <w:t>企业</w:t>
            </w:r>
          </w:p>
        </w:tc>
        <w:tc>
          <w:tcPr>
            <w:tcW w:w="1289" w:type="dxa"/>
            <w:vAlign w:val="center"/>
          </w:tcPr>
          <w:p>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eastAsia="zh-CN"/>
              </w:rPr>
              <w:t>事业</w:t>
            </w:r>
          </w:p>
        </w:tc>
        <w:tc>
          <w:tcPr>
            <w:tcW w:w="1289" w:type="dxa"/>
            <w:vAlign w:val="center"/>
          </w:tcPr>
          <w:p>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eastAsia="zh-CN"/>
              </w:rPr>
              <w:t>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1288" w:type="dxa"/>
            <w:tcBorders/>
            <w:vAlign w:val="center"/>
          </w:tcPr>
          <w:p>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市本级</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25</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19</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28.08</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82.42</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47</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0" w:hRule="exact"/>
        </w:trPr>
        <w:tc>
          <w:tcPr>
            <w:tcW w:w="1288" w:type="dxa"/>
            <w:tcBorders/>
            <w:vAlign w:val="center"/>
          </w:tcPr>
          <w:p>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隆阳区</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26</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57</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50</w:t>
            </w:r>
            <w:bookmarkStart w:id="0" w:name="_GoBack"/>
            <w:bookmarkEnd w:id="0"/>
            <w:r>
              <w:rPr>
                <w:rFonts w:hint="eastAsia" w:asciiTheme="minorEastAsia" w:hAnsiTheme="minorEastAsia" w:eastAsiaTheme="minorEastAsia" w:cstheme="minorEastAsia"/>
                <w:sz w:val="24"/>
                <w:szCs w:val="24"/>
                <w:vertAlign w:val="baseline"/>
                <w:lang w:val="en-US" w:eastAsia="zh-CN"/>
              </w:rPr>
              <w:t>.34</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27.92</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111.33</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0" w:hRule="exact"/>
        </w:trPr>
        <w:tc>
          <w:tcPr>
            <w:tcW w:w="1288" w:type="dxa"/>
            <w:tcBorders/>
            <w:vAlign w:val="center"/>
          </w:tcPr>
          <w:p>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施甸县</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31</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44</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64.5</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14</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90.5</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0" w:hRule="exact"/>
        </w:trPr>
        <w:tc>
          <w:tcPr>
            <w:tcW w:w="1288" w:type="dxa"/>
            <w:tcBorders/>
            <w:vAlign w:val="center"/>
          </w:tcPr>
          <w:p>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腾冲市</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16</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34</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25</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10.67</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67.08</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0" w:hRule="exact"/>
        </w:trPr>
        <w:tc>
          <w:tcPr>
            <w:tcW w:w="1288" w:type="dxa"/>
            <w:tcBorders/>
            <w:vAlign w:val="center"/>
          </w:tcPr>
          <w:p>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龙陵县</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18</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19</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37</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27.33</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47.33</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73</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0" w:hRule="exact"/>
        </w:trPr>
        <w:tc>
          <w:tcPr>
            <w:tcW w:w="1288" w:type="dxa"/>
            <w:tcBorders/>
            <w:vAlign w:val="center"/>
          </w:tcPr>
          <w:p>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昌宁县</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25</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31</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41</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29</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63.58</w:t>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0" w:hRule="exact"/>
        </w:trPr>
        <w:tc>
          <w:tcPr>
            <w:tcW w:w="1288" w:type="dxa"/>
            <w:tcBorders/>
            <w:vAlign w:val="center"/>
          </w:tcPr>
          <w:p>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合计</w:t>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fldChar w:fldCharType="begin"/>
            </w:r>
            <w:r>
              <w:rPr>
                <w:rFonts w:hint="eastAsia" w:asciiTheme="minorEastAsia" w:hAnsiTheme="minorEastAsia" w:eastAsiaTheme="minorEastAsia" w:cstheme="minorEastAsia"/>
                <w:sz w:val="24"/>
                <w:szCs w:val="24"/>
                <w:vertAlign w:val="baseline"/>
                <w:lang w:val="en-US" w:eastAsia="zh-CN"/>
              </w:rPr>
              <w:instrText xml:space="preserve"> = sum(B3:B8) \* MERGEFORMAT </w:instrText>
            </w:r>
            <w:r>
              <w:rPr>
                <w:rFonts w:hint="eastAsia" w:asciiTheme="minorEastAsia" w:hAnsiTheme="minorEastAsia" w:eastAsiaTheme="minorEastAsia" w:cstheme="minorEastAsia"/>
                <w:sz w:val="24"/>
                <w:szCs w:val="24"/>
                <w:vertAlign w:val="baseline"/>
                <w:lang w:val="en-US" w:eastAsia="zh-CN"/>
              </w:rPr>
              <w:fldChar w:fldCharType="separate"/>
            </w:r>
            <w:r>
              <w:rPr>
                <w:rFonts w:hint="eastAsia" w:asciiTheme="minorEastAsia" w:hAnsiTheme="minorEastAsia" w:eastAsiaTheme="minorEastAsia" w:cstheme="minorEastAsia"/>
                <w:sz w:val="24"/>
                <w:szCs w:val="24"/>
                <w:vertAlign w:val="baseline"/>
                <w:lang w:val="en-US" w:eastAsia="zh-CN"/>
              </w:rPr>
              <w:t>125</w:t>
            </w:r>
            <w:r>
              <w:rPr>
                <w:rFonts w:hint="eastAsia" w:asciiTheme="minorEastAsia" w:hAnsiTheme="minorEastAsia" w:eastAsiaTheme="minorEastAsia" w:cstheme="minorEastAsia"/>
                <w:sz w:val="24"/>
                <w:szCs w:val="24"/>
                <w:vertAlign w:val="baseline"/>
                <w:lang w:val="en-US" w:eastAsia="zh-CN"/>
              </w:rPr>
              <w:fldChar w:fldCharType="end"/>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fldChar w:fldCharType="begin"/>
            </w:r>
            <w:r>
              <w:rPr>
                <w:rFonts w:hint="eastAsia" w:asciiTheme="minorEastAsia" w:hAnsiTheme="minorEastAsia" w:eastAsiaTheme="minorEastAsia" w:cstheme="minorEastAsia"/>
                <w:sz w:val="24"/>
                <w:szCs w:val="24"/>
                <w:vertAlign w:val="baseline"/>
                <w:lang w:val="en-US" w:eastAsia="zh-CN"/>
              </w:rPr>
              <w:instrText xml:space="preserve"> = sum(C3:C8) \* MERGEFORMAT </w:instrText>
            </w:r>
            <w:r>
              <w:rPr>
                <w:rFonts w:hint="eastAsia" w:asciiTheme="minorEastAsia" w:hAnsiTheme="minorEastAsia" w:eastAsiaTheme="minorEastAsia" w:cstheme="minorEastAsia"/>
                <w:sz w:val="24"/>
                <w:szCs w:val="24"/>
                <w:vertAlign w:val="baseline"/>
                <w:lang w:val="en-US" w:eastAsia="zh-CN"/>
              </w:rPr>
              <w:fldChar w:fldCharType="separate"/>
            </w:r>
            <w:r>
              <w:rPr>
                <w:rFonts w:hint="eastAsia" w:asciiTheme="minorEastAsia" w:hAnsiTheme="minorEastAsia" w:eastAsiaTheme="minorEastAsia" w:cstheme="minorEastAsia"/>
                <w:sz w:val="24"/>
                <w:szCs w:val="24"/>
                <w:vertAlign w:val="baseline"/>
                <w:lang w:val="en-US" w:eastAsia="zh-CN"/>
              </w:rPr>
              <w:t>6</w:t>
            </w:r>
            <w:r>
              <w:rPr>
                <w:rFonts w:hint="eastAsia" w:asciiTheme="minorEastAsia" w:hAnsiTheme="minorEastAsia" w:eastAsiaTheme="minorEastAsia" w:cstheme="minorEastAsia"/>
                <w:sz w:val="24"/>
                <w:szCs w:val="24"/>
                <w:vertAlign w:val="baseline"/>
                <w:lang w:val="en-US" w:eastAsia="zh-CN"/>
              </w:rPr>
              <w:fldChar w:fldCharType="end"/>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fldChar w:fldCharType="begin"/>
            </w:r>
            <w:r>
              <w:rPr>
                <w:rFonts w:hint="eastAsia" w:asciiTheme="minorEastAsia" w:hAnsiTheme="minorEastAsia" w:eastAsiaTheme="minorEastAsia" w:cstheme="minorEastAsia"/>
                <w:sz w:val="24"/>
                <w:szCs w:val="24"/>
                <w:vertAlign w:val="baseline"/>
                <w:lang w:val="en-US" w:eastAsia="zh-CN"/>
              </w:rPr>
              <w:instrText xml:space="preserve"> = sum(D3:D8) \* MERGEFORMAT </w:instrText>
            </w:r>
            <w:r>
              <w:rPr>
                <w:rFonts w:hint="eastAsia" w:asciiTheme="minorEastAsia" w:hAnsiTheme="minorEastAsia" w:eastAsiaTheme="minorEastAsia" w:cstheme="minorEastAsia"/>
                <w:sz w:val="24"/>
                <w:szCs w:val="24"/>
                <w:vertAlign w:val="baseline"/>
                <w:lang w:val="en-US" w:eastAsia="zh-CN"/>
              </w:rPr>
              <w:fldChar w:fldCharType="separate"/>
            </w:r>
            <w:r>
              <w:rPr>
                <w:rFonts w:hint="eastAsia" w:asciiTheme="minorEastAsia" w:hAnsiTheme="minorEastAsia" w:eastAsiaTheme="minorEastAsia" w:cstheme="minorEastAsia"/>
                <w:sz w:val="24"/>
                <w:szCs w:val="24"/>
                <w:vertAlign w:val="baseline"/>
                <w:lang w:val="en-US" w:eastAsia="zh-CN"/>
              </w:rPr>
              <w:t>84</w:t>
            </w:r>
            <w:r>
              <w:rPr>
                <w:rFonts w:hint="eastAsia" w:asciiTheme="minorEastAsia" w:hAnsiTheme="minorEastAsia" w:eastAsiaTheme="minorEastAsia" w:cstheme="minorEastAsia"/>
                <w:sz w:val="24"/>
                <w:szCs w:val="24"/>
                <w:vertAlign w:val="baseline"/>
                <w:lang w:val="en-US" w:eastAsia="zh-CN"/>
              </w:rPr>
              <w:fldChar w:fldCharType="end"/>
            </w:r>
          </w:p>
        </w:tc>
        <w:tc>
          <w:tcPr>
            <w:tcW w:w="12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fldChar w:fldCharType="begin"/>
            </w:r>
            <w:r>
              <w:rPr>
                <w:rFonts w:hint="eastAsia" w:asciiTheme="minorEastAsia" w:hAnsiTheme="minorEastAsia" w:eastAsiaTheme="minorEastAsia" w:cstheme="minorEastAsia"/>
                <w:sz w:val="24"/>
                <w:szCs w:val="24"/>
                <w:vertAlign w:val="baseline"/>
                <w:lang w:val="en-US" w:eastAsia="zh-CN"/>
              </w:rPr>
              <w:instrText xml:space="preserve"> = sum(E3:E8) \* MERGEFORMAT </w:instrText>
            </w:r>
            <w:r>
              <w:rPr>
                <w:rFonts w:hint="eastAsia" w:asciiTheme="minorEastAsia" w:hAnsiTheme="minorEastAsia" w:eastAsiaTheme="minorEastAsia" w:cstheme="minorEastAsia"/>
                <w:sz w:val="24"/>
                <w:szCs w:val="24"/>
                <w:vertAlign w:val="baseline"/>
                <w:lang w:val="en-US" w:eastAsia="zh-CN"/>
              </w:rPr>
              <w:fldChar w:fldCharType="separate"/>
            </w:r>
            <w:r>
              <w:rPr>
                <w:rFonts w:hint="eastAsia" w:asciiTheme="minorEastAsia" w:hAnsiTheme="minorEastAsia" w:eastAsiaTheme="minorEastAsia" w:cstheme="minorEastAsia"/>
                <w:sz w:val="24"/>
                <w:szCs w:val="24"/>
                <w:vertAlign w:val="baseline"/>
                <w:lang w:val="en-US" w:eastAsia="zh-CN"/>
              </w:rPr>
              <w:t>222</w:t>
            </w:r>
            <w:r>
              <w:rPr>
                <w:rFonts w:hint="eastAsia" w:asciiTheme="minorEastAsia" w:hAnsiTheme="minorEastAsia" w:eastAsiaTheme="minorEastAsia" w:cstheme="minorEastAsia"/>
                <w:sz w:val="24"/>
                <w:szCs w:val="24"/>
                <w:vertAlign w:val="baseline"/>
                <w:lang w:val="en-US" w:eastAsia="zh-CN"/>
              </w:rPr>
              <w:fldChar w:fldCharType="end"/>
            </w:r>
          </w:p>
        </w:tc>
        <w:tc>
          <w:tcPr>
            <w:tcW w:w="128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fldChar w:fldCharType="begin"/>
            </w:r>
            <w:r>
              <w:rPr>
                <w:rFonts w:hint="eastAsia" w:asciiTheme="minorEastAsia" w:hAnsiTheme="minorEastAsia" w:eastAsiaTheme="minorEastAsia" w:cstheme="minorEastAsia"/>
                <w:sz w:val="24"/>
                <w:szCs w:val="24"/>
                <w:vertAlign w:val="baseline"/>
                <w:lang w:val="en-US" w:eastAsia="zh-CN"/>
              </w:rPr>
              <w:instrText xml:space="preserve"> = sum(F3:F8) \* MERGEFORMAT </w:instrText>
            </w:r>
            <w:r>
              <w:rPr>
                <w:rFonts w:hint="eastAsia" w:asciiTheme="minorEastAsia" w:hAnsiTheme="minorEastAsia" w:eastAsiaTheme="minorEastAsia" w:cstheme="minorEastAsia"/>
                <w:sz w:val="24"/>
                <w:szCs w:val="24"/>
                <w:vertAlign w:val="baseline"/>
                <w:lang w:val="en-US" w:eastAsia="zh-CN"/>
              </w:rPr>
              <w:fldChar w:fldCharType="separate"/>
            </w:r>
            <w:r>
              <w:rPr>
                <w:rFonts w:hint="eastAsia" w:asciiTheme="minorEastAsia" w:hAnsiTheme="minorEastAsia" w:eastAsiaTheme="minorEastAsia" w:cstheme="minorEastAsia"/>
                <w:sz w:val="24"/>
                <w:szCs w:val="24"/>
                <w:vertAlign w:val="baseline"/>
                <w:lang w:val="en-US" w:eastAsia="zh-CN"/>
              </w:rPr>
              <w:t>5</w:t>
            </w:r>
            <w:r>
              <w:rPr>
                <w:rFonts w:hint="eastAsia" w:asciiTheme="minorEastAsia" w:hAnsiTheme="minorEastAsia" w:eastAsiaTheme="minorEastAsia" w:cstheme="minorEastAsia"/>
                <w:sz w:val="24"/>
                <w:szCs w:val="24"/>
                <w:vertAlign w:val="baseline"/>
                <w:lang w:val="en-US" w:eastAsia="zh-CN"/>
              </w:rPr>
              <w:fldChar w:fldCharType="end"/>
            </w:r>
          </w:p>
        </w:tc>
        <w:tc>
          <w:tcPr>
            <w:tcW w:w="1289"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fldChar w:fldCharType="begin"/>
            </w:r>
            <w:r>
              <w:rPr>
                <w:rFonts w:hint="eastAsia" w:asciiTheme="minorEastAsia" w:hAnsiTheme="minorEastAsia" w:eastAsiaTheme="minorEastAsia" w:cstheme="minorEastAsia"/>
                <w:sz w:val="24"/>
                <w:szCs w:val="24"/>
                <w:vertAlign w:val="baseline"/>
                <w:lang w:eastAsia="zh-CN"/>
              </w:rPr>
              <w:instrText xml:space="preserve"> = sum(G3:G8) \* MERGEFORMAT </w:instrText>
            </w:r>
            <w:r>
              <w:rPr>
                <w:rFonts w:hint="eastAsia" w:asciiTheme="minorEastAsia" w:hAnsiTheme="minorEastAsia" w:eastAsiaTheme="minorEastAsia" w:cstheme="minorEastAsia"/>
                <w:sz w:val="24"/>
                <w:szCs w:val="24"/>
                <w:vertAlign w:val="baseline"/>
                <w:lang w:eastAsia="zh-CN"/>
              </w:rPr>
              <w:fldChar w:fldCharType="separate"/>
            </w:r>
            <w:r>
              <w:rPr>
                <w:rFonts w:hint="eastAsia" w:asciiTheme="minorEastAsia" w:hAnsiTheme="minorEastAsia" w:eastAsiaTheme="minorEastAsia" w:cstheme="minorEastAsia"/>
                <w:sz w:val="24"/>
                <w:szCs w:val="24"/>
                <w:vertAlign w:val="baseline"/>
                <w:lang w:eastAsia="zh-CN"/>
              </w:rPr>
              <w:t>236.25</w:t>
            </w:r>
            <w:r>
              <w:rPr>
                <w:rFonts w:hint="eastAsia" w:asciiTheme="minorEastAsia" w:hAnsiTheme="minorEastAsia" w:eastAsiaTheme="minorEastAsia" w:cstheme="minorEastAsia"/>
                <w:sz w:val="24"/>
                <w:szCs w:val="24"/>
                <w:vertAlign w:val="baseline"/>
                <w:lang w:eastAsia="zh-CN"/>
              </w:rPr>
              <w:fldChar w:fldCharType="end"/>
            </w:r>
          </w:p>
        </w:tc>
        <w:tc>
          <w:tcPr>
            <w:tcW w:w="1289"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fldChar w:fldCharType="begin"/>
            </w:r>
            <w:r>
              <w:rPr>
                <w:rFonts w:hint="eastAsia" w:asciiTheme="minorEastAsia" w:hAnsiTheme="minorEastAsia" w:eastAsiaTheme="minorEastAsia" w:cstheme="minorEastAsia"/>
                <w:sz w:val="24"/>
                <w:szCs w:val="24"/>
                <w:vertAlign w:val="baseline"/>
                <w:lang w:eastAsia="zh-CN"/>
              </w:rPr>
              <w:instrText xml:space="preserve"> = sum(H3:H8) \* MERGEFORMAT </w:instrText>
            </w:r>
            <w:r>
              <w:rPr>
                <w:rFonts w:hint="eastAsia" w:asciiTheme="minorEastAsia" w:hAnsiTheme="minorEastAsia" w:eastAsiaTheme="minorEastAsia" w:cstheme="minorEastAsia"/>
                <w:sz w:val="24"/>
                <w:szCs w:val="24"/>
                <w:vertAlign w:val="baseline"/>
                <w:lang w:eastAsia="zh-CN"/>
              </w:rPr>
              <w:fldChar w:fldCharType="separate"/>
            </w:r>
            <w:r>
              <w:rPr>
                <w:rFonts w:hint="eastAsia" w:asciiTheme="minorEastAsia" w:hAnsiTheme="minorEastAsia" w:eastAsiaTheme="minorEastAsia" w:cstheme="minorEastAsia"/>
                <w:sz w:val="24"/>
                <w:szCs w:val="24"/>
                <w:vertAlign w:val="baseline"/>
                <w:lang w:eastAsia="zh-CN"/>
              </w:rPr>
              <w:t>12</w:t>
            </w:r>
            <w:r>
              <w:rPr>
                <w:rFonts w:hint="eastAsia" w:asciiTheme="minorEastAsia" w:hAnsiTheme="minorEastAsia" w:eastAsiaTheme="minorEastAsia" w:cstheme="minorEastAsia"/>
                <w:sz w:val="24"/>
                <w:szCs w:val="24"/>
                <w:vertAlign w:val="baseline"/>
                <w:lang w:eastAsia="zh-CN"/>
              </w:rPr>
              <w:fldChar w:fldCharType="end"/>
            </w:r>
          </w:p>
        </w:tc>
        <w:tc>
          <w:tcPr>
            <w:tcW w:w="1289"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fldChar w:fldCharType="begin"/>
            </w:r>
            <w:r>
              <w:rPr>
                <w:rFonts w:hint="eastAsia" w:asciiTheme="minorEastAsia" w:hAnsiTheme="minorEastAsia" w:eastAsiaTheme="minorEastAsia" w:cstheme="minorEastAsia"/>
                <w:sz w:val="24"/>
                <w:szCs w:val="24"/>
                <w:vertAlign w:val="baseline"/>
                <w:lang w:eastAsia="zh-CN"/>
              </w:rPr>
              <w:instrText xml:space="preserve"> = sum(I3:I8) \* MERGEFORMAT </w:instrText>
            </w:r>
            <w:r>
              <w:rPr>
                <w:rFonts w:hint="eastAsia" w:asciiTheme="minorEastAsia" w:hAnsiTheme="minorEastAsia" w:eastAsiaTheme="minorEastAsia" w:cstheme="minorEastAsia"/>
                <w:sz w:val="24"/>
                <w:szCs w:val="24"/>
                <w:vertAlign w:val="baseline"/>
                <w:lang w:eastAsia="zh-CN"/>
              </w:rPr>
              <w:fldChar w:fldCharType="separate"/>
            </w:r>
            <w:r>
              <w:rPr>
                <w:rFonts w:hint="eastAsia" w:asciiTheme="minorEastAsia" w:hAnsiTheme="minorEastAsia" w:eastAsiaTheme="minorEastAsia" w:cstheme="minorEastAsia"/>
                <w:sz w:val="24"/>
                <w:szCs w:val="24"/>
                <w:vertAlign w:val="baseline"/>
                <w:lang w:eastAsia="zh-CN"/>
              </w:rPr>
              <w:t>211.34</w:t>
            </w:r>
            <w:r>
              <w:rPr>
                <w:rFonts w:hint="eastAsia" w:asciiTheme="minorEastAsia" w:hAnsiTheme="minorEastAsia" w:eastAsiaTheme="minorEastAsia" w:cstheme="minorEastAsia"/>
                <w:sz w:val="24"/>
                <w:szCs w:val="24"/>
                <w:vertAlign w:val="baseline"/>
                <w:lang w:eastAsia="zh-CN"/>
              </w:rPr>
              <w:fldChar w:fldCharType="end"/>
            </w:r>
          </w:p>
        </w:tc>
        <w:tc>
          <w:tcPr>
            <w:tcW w:w="1289"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fldChar w:fldCharType="begin"/>
            </w:r>
            <w:r>
              <w:rPr>
                <w:rFonts w:hint="eastAsia" w:asciiTheme="minorEastAsia" w:hAnsiTheme="minorEastAsia" w:eastAsiaTheme="minorEastAsia" w:cstheme="minorEastAsia"/>
                <w:sz w:val="24"/>
                <w:szCs w:val="24"/>
                <w:vertAlign w:val="baseline"/>
                <w:lang w:eastAsia="zh-CN"/>
              </w:rPr>
              <w:instrText xml:space="preserve"> = sum(J3:J8) \* MERGEFORMAT </w:instrText>
            </w:r>
            <w:r>
              <w:rPr>
                <w:rFonts w:hint="eastAsia" w:asciiTheme="minorEastAsia" w:hAnsiTheme="minorEastAsia" w:eastAsiaTheme="minorEastAsia" w:cstheme="minorEastAsia"/>
                <w:sz w:val="24"/>
                <w:szCs w:val="24"/>
                <w:vertAlign w:val="baseline"/>
                <w:lang w:eastAsia="zh-CN"/>
              </w:rPr>
              <w:fldChar w:fldCharType="separate"/>
            </w:r>
            <w:r>
              <w:rPr>
                <w:rFonts w:hint="eastAsia" w:asciiTheme="minorEastAsia" w:hAnsiTheme="minorEastAsia" w:eastAsiaTheme="minorEastAsia" w:cstheme="minorEastAsia"/>
                <w:sz w:val="24"/>
                <w:szCs w:val="24"/>
                <w:vertAlign w:val="baseline"/>
                <w:lang w:eastAsia="zh-CN"/>
              </w:rPr>
              <w:t>452.49</w:t>
            </w:r>
            <w:r>
              <w:rPr>
                <w:rFonts w:hint="eastAsia" w:asciiTheme="minorEastAsia" w:hAnsiTheme="minorEastAsia" w:eastAsiaTheme="minorEastAsia" w:cstheme="minorEastAsia"/>
                <w:sz w:val="24"/>
                <w:szCs w:val="24"/>
                <w:vertAlign w:val="baseline"/>
                <w:lang w:eastAsia="zh-CN"/>
              </w:rPr>
              <w:fldChar w:fldCharType="end"/>
            </w:r>
          </w:p>
        </w:tc>
        <w:tc>
          <w:tcPr>
            <w:tcW w:w="1289"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fldChar w:fldCharType="begin"/>
            </w:r>
            <w:r>
              <w:rPr>
                <w:rFonts w:hint="eastAsia" w:asciiTheme="minorEastAsia" w:hAnsiTheme="minorEastAsia" w:eastAsiaTheme="minorEastAsia" w:cstheme="minorEastAsia"/>
                <w:sz w:val="24"/>
                <w:szCs w:val="24"/>
                <w:vertAlign w:val="baseline"/>
                <w:lang w:eastAsia="zh-CN"/>
              </w:rPr>
              <w:instrText xml:space="preserve"> = sum(K3:K8) \* MERGEFORMAT </w:instrText>
            </w:r>
            <w:r>
              <w:rPr>
                <w:rFonts w:hint="eastAsia" w:asciiTheme="minorEastAsia" w:hAnsiTheme="minorEastAsia" w:eastAsiaTheme="minorEastAsia" w:cstheme="minorEastAsia"/>
                <w:sz w:val="24"/>
                <w:szCs w:val="24"/>
                <w:vertAlign w:val="baseline"/>
                <w:lang w:eastAsia="zh-CN"/>
              </w:rPr>
              <w:fldChar w:fldCharType="separate"/>
            </w:r>
            <w:r>
              <w:rPr>
                <w:rFonts w:hint="eastAsia" w:asciiTheme="minorEastAsia" w:hAnsiTheme="minorEastAsia" w:eastAsiaTheme="minorEastAsia" w:cstheme="minorEastAsia"/>
                <w:sz w:val="24"/>
                <w:szCs w:val="24"/>
                <w:vertAlign w:val="baseline"/>
                <w:lang w:eastAsia="zh-CN"/>
              </w:rPr>
              <w:t>9.67</w:t>
            </w:r>
            <w:r>
              <w:rPr>
                <w:rFonts w:hint="eastAsia" w:asciiTheme="minorEastAsia" w:hAnsiTheme="minorEastAsia" w:eastAsiaTheme="minorEastAsia" w:cstheme="minorEastAsia"/>
                <w:sz w:val="24"/>
                <w:szCs w:val="24"/>
                <w:vertAlign w:val="baseline"/>
                <w:lang w:eastAsia="zh-CN"/>
              </w:rPr>
              <w:fldChar w:fldCharType="end"/>
            </w:r>
          </w:p>
        </w:tc>
      </w:tr>
    </w:tbl>
    <w:p>
      <w:pPr>
        <w:jc w:val="left"/>
        <w:rPr>
          <w:rFonts w:hint="eastAsia" w:eastAsia="宋体"/>
          <w:lang w:eastAsia="zh-CN"/>
        </w:rPr>
        <w:sectPr>
          <w:pgSz w:w="16838" w:h="11906" w:orient="landscape"/>
          <w:pgMar w:top="1800" w:right="1440" w:bottom="1800" w:left="1440" w:header="851" w:footer="992" w:gutter="0"/>
          <w:cols w:space="425" w:num="1"/>
          <w:docGrid w:type="lines" w:linePitch="312" w:charSpace="0"/>
        </w:sectPr>
      </w:pPr>
      <w:r>
        <w:rPr>
          <w:rFonts w:ascii="宋体" w:hAnsi="宋体" w:eastAsia="宋体" w:cs="宋体"/>
          <w:sz w:val="24"/>
          <w:szCs w:val="24"/>
        </w:rPr>
        <w:t>说明</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1</w:t>
      </w:r>
      <w:r>
        <w:rPr>
          <w:rFonts w:ascii="宋体" w:hAnsi="宋体" w:eastAsia="宋体" w:cs="宋体"/>
          <w:sz w:val="24"/>
          <w:szCs w:val="24"/>
        </w:rPr>
        <w:t>、用人单位是指国家机关、社会团体、企业、事业单位、民办非企业单位</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2</w:t>
      </w:r>
      <w:r>
        <w:rPr>
          <w:rFonts w:ascii="宋体" w:hAnsi="宋体" w:eastAsia="宋体" w:cs="宋体"/>
          <w:sz w:val="24"/>
          <w:szCs w:val="24"/>
        </w:rPr>
        <w:t>、“本地区参加残疾人按比例就业年审用人单位数”和“本地区用人单位安排残疾人就业数”是根据“云南省残疾人按比例就业年审系统”中参加2019年度年审残疾人职工平均人数。</w:t>
      </w:r>
      <w:r>
        <w:rPr>
          <w:rFonts w:ascii="宋体" w:hAnsi="宋体" w:eastAsia="宋体" w:cs="宋体"/>
          <w:sz w:val="24"/>
          <w:szCs w:val="24"/>
        </w:rPr>
        <w:br w:type="textWrapping"/>
      </w:r>
      <w:r>
        <w:rPr>
          <w:rFonts w:hint="eastAsia" w:ascii="宋体" w:hAnsi="宋体" w:eastAsia="宋体" w:cs="宋体"/>
          <w:sz w:val="24"/>
          <w:szCs w:val="24"/>
          <w:lang w:val="en-US" w:eastAsia="zh-CN"/>
        </w:rPr>
        <w:t>3</w:t>
      </w:r>
      <w:r>
        <w:rPr>
          <w:rFonts w:ascii="宋体" w:hAnsi="宋体" w:eastAsia="宋体" w:cs="宋体"/>
          <w:sz w:val="24"/>
          <w:szCs w:val="24"/>
        </w:rPr>
        <w:t>、本地区用人单位安排残疾人就业人数是依据《云南省残疾人保障条例》第18条“国家机关、企业、事业单位、社会团体,民办非企业等用人单位安排残疾人就业人数比例不得低于本单位职工总数的1.5%”之规定,按照1.5%比例到小数点后二位确定</w:t>
      </w:r>
      <w:r>
        <w:rPr>
          <w:rFonts w:hint="eastAsia" w:ascii="宋体" w:hAnsi="宋体" w:eastAsia="宋体" w:cs="宋体"/>
          <w:sz w:val="24"/>
          <w:szCs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F2E24"/>
    <w:rsid w:val="38B85843"/>
    <w:rsid w:val="74610A92"/>
    <w:rsid w:val="779F2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2020-03-26T02:12:00Z</dcterms:created>
  <dc:creator>lolololad</dc:creator>
  <cp:lastModifiedBy>lolololad</cp:lastModifiedBy>
  <dcterms:modified xsi:type="dcterms:W3CDTF">2020-03-26T02:28:37Z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